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F27CC" w:rsidRPr="009F27CC" w:rsidRDefault="009F27CC" w:rsidP="009F27CC">
      <w:r w:rsidRPr="009F27CC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9F27CC" w:rsidRPr="009F27CC" w:rsidRDefault="009F27CC" w:rsidP="009F27CC">
      <w:r w:rsidRPr="009F27CC">
        <w:t>Az SW 1/500 Európai gyártótól származó kiváló minőségű forrasztóón! Összetétele: SN/PB: 60/40 %.</w:t>
      </w:r>
    </w:p>
    <w:p w:rsidR="009F27CC" w:rsidRPr="009F27CC" w:rsidRDefault="009F27CC" w:rsidP="009F27CC">
      <w:r w:rsidRPr="009F27CC">
        <w:t xml:space="preserve">Mérete: </w:t>
      </w:r>
      <w:r w:rsidRPr="009F27CC">
        <w:rPr>
          <w:rFonts w:ascii="Cambria Math" w:hAnsi="Cambria Math" w:cs="Cambria Math"/>
        </w:rPr>
        <w:t>∅</w:t>
      </w:r>
      <w:r w:rsidRPr="009F27CC">
        <w:t>1,0 mm. Kiszerel</w:t>
      </w:r>
      <w:r w:rsidRPr="009F27CC">
        <w:rPr>
          <w:rFonts w:ascii="Calibri" w:hAnsi="Calibri" w:cs="Calibri"/>
        </w:rPr>
        <w:t>é</w:t>
      </w:r>
      <w:r w:rsidRPr="009F27CC">
        <w:t>se: 500 g. V</w:t>
      </w:r>
      <w:r w:rsidRPr="009F27CC">
        <w:rPr>
          <w:rFonts w:ascii="Calibri" w:hAnsi="Calibri" w:cs="Calibri"/>
        </w:rPr>
        <w:t>á</w:t>
      </w:r>
      <w:r w:rsidRPr="009F27CC">
        <w:t xml:space="preserve">lassza a minőségi termékeket és rendeljen </w:t>
      </w:r>
      <w:proofErr w:type="spellStart"/>
      <w:r w:rsidRPr="009F27CC">
        <w:t>webáruházunkból</w:t>
      </w:r>
      <w:proofErr w:type="spellEnd"/>
      <w:r w:rsidRPr="009F27CC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F27CC" w:rsidRDefault="009F27CC" w:rsidP="009F27CC">
      <w:r>
        <w:t>Európai gyártótól származó kiváló minőségű forrasztóón!</w:t>
      </w:r>
    </w:p>
    <w:p w:rsidR="009F27CC" w:rsidRDefault="009F27CC" w:rsidP="009F27CC">
      <w:proofErr w:type="gramStart"/>
      <w:r>
        <w:t>összetétel</w:t>
      </w:r>
      <w:proofErr w:type="gramEnd"/>
      <w:r>
        <w:t>: SN/PB: 60/40 %</w:t>
      </w:r>
    </w:p>
    <w:p w:rsidR="009F27CC" w:rsidRDefault="009F27CC" w:rsidP="009F27CC">
      <w:proofErr w:type="gramStart"/>
      <w:r>
        <w:t>gyanta</w:t>
      </w:r>
      <w:proofErr w:type="gramEnd"/>
      <w:r>
        <w:t>: 2,0 %</w:t>
      </w:r>
    </w:p>
    <w:p w:rsidR="009F27CC" w:rsidRDefault="009F27CC" w:rsidP="009F27CC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1,0 mm</w:t>
      </w:r>
    </w:p>
    <w:p w:rsidR="009F27CC" w:rsidRDefault="009F27CC" w:rsidP="009F27CC">
      <w:proofErr w:type="gramStart"/>
      <w:r>
        <w:t>kiszerelés</w:t>
      </w:r>
      <w:proofErr w:type="gramEnd"/>
      <w:r>
        <w:t>: 500 g</w:t>
      </w:r>
    </w:p>
    <w:p w:rsidR="00EF3B09" w:rsidRPr="008A1006" w:rsidRDefault="009F27CC" w:rsidP="009F27CC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2022-07-26T07:29:00Z</dcterms:created>
  <dcterms:modified xsi:type="dcterms:W3CDTF">2022-07-26T07:29:00Z</dcterms:modified>
</cp:coreProperties>
</file>